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widowControl w:val="0"/>
        <w:wordWrap/>
        <w:adjustRightInd/>
        <w:snapToGrid w:val="0"/>
        <w:spacing w:line="276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</w:rPr>
      </w:pPr>
      <w:bookmarkStart w:id="0" w:name="_GoBack"/>
      <w:r>
        <w:rPr>
          <w:rFonts w:hint="eastAsia" w:ascii="微软简标宋" w:hAnsi="微软简标宋" w:eastAsia="微软简标宋" w:cs="微软简标宋"/>
          <w:sz w:val="44"/>
          <w:szCs w:val="44"/>
        </w:rPr>
        <w:t>中山市委组织部机关公开选调公务员</w:t>
      </w:r>
    </w:p>
    <w:p>
      <w:pPr>
        <w:widowControl w:val="0"/>
        <w:wordWrap/>
        <w:adjustRightInd/>
        <w:snapToGrid w:val="0"/>
        <w:spacing w:line="276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报名表填写说明</w:t>
      </w:r>
      <w:bookmarkEnd w:id="0"/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二、“出生年月（ ）”栏中填写出生年月和年龄。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四、“籍贯”栏中填写祖籍所在地。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五、“出生地”栏中填写干部本人出生的地方。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六、“出生年月”、“入党时间”、“参加工作时间”填写时，年份一律用4位数字表示，月份一律用2位数字表示，如“1985.01”。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八、“照片”栏中要求近期免冠彩色照片，须插入电子版。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九、“学历学位”栏按《干部任免审批表》中有关学历学位的规范要求填写。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十、“工作单位及职务”栏中填写干部担任的主要工作单位、职务。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XX大学XX专业学生。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十二、“奖惩情况”栏，受处分的，要填写何年何月因何问题经何单位批准受何种处分，何年何月经何单位批准撤销何种处分。没有受过奖励和处分的，要填“无”。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十三、“年度考核结果”栏，根据实际情况填写201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、201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、201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年考核结果。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十四、“家庭主要成员及重要社会关系”栏，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应包括并写齐干部本人个人以下信息：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（一）配偶；（二）子女；（三）父母；（四）岳父母（公公婆婆）；（五）兄弟姐妹。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重要海外关系也要如实填写。已离退休或已去世的，应在原职务后加括弧注明。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38B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274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09B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0F42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D2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0F3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07186088"/>
    <w:rsid w:val="54812C33"/>
    <w:rsid w:val="715507F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2</Pages>
  <Words>140</Words>
  <Characters>802</Characters>
  <Lines>6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2018-02-24T04:03:00Z</dcterms:created>
  <dc:creator>뾰ݿ쭐͓쭐͓͓</dc:creator>
  <cp:lastModifiedBy>admin</cp:lastModifiedBy>
  <cp:lastPrinted>2019-03-29T03:15:00Z</cp:lastPrinted>
  <dcterms:modified xsi:type="dcterms:W3CDTF">2019-03-29T08:55:59Z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